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船舶工程学院2016-2017第一学期</w:t>
      </w:r>
    </w:p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>
        <w:rPr>
          <w:rFonts w:hint="eastAsia"/>
          <w:b/>
          <w:sz w:val="44"/>
          <w:szCs w:val="44"/>
          <w:lang w:val="en-US" w:eastAsia="zh-CN"/>
        </w:rPr>
        <w:t>最具潜力班级</w:t>
      </w:r>
      <w:r>
        <w:rPr>
          <w:rFonts w:hint="eastAsia"/>
          <w:b/>
          <w:sz w:val="44"/>
          <w:szCs w:val="44"/>
        </w:rPr>
        <w:t>”评选活动通知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为提高班级凝聚力，船舶工程学院特开展“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最具潜力班级</w:t>
      </w:r>
      <w:r>
        <w:rPr>
          <w:rFonts w:hint="eastAsia" w:asciiTheme="minorEastAsia" w:hAnsiTheme="minorEastAsia" w:eastAsiaTheme="minorEastAsia"/>
          <w:sz w:val="21"/>
          <w:szCs w:val="21"/>
        </w:rPr>
        <w:t>”评选活动，具体通知如下：</w:t>
      </w:r>
    </w:p>
    <w:p>
      <w:pPr>
        <w:spacing w:line="220" w:lineRule="atLeas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一、活动范围：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面向船舶工程学院2016级全体班级。</w:t>
      </w:r>
    </w:p>
    <w:p>
      <w:pPr>
        <w:spacing w:line="220" w:lineRule="atLeas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二、遴选条件：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1、组织活动能力强。班级在基础团务管理、队伍建设和制度建设等方面工作扎实，班级活动多样。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2、学习成绩优异。班级应起到学习成绩上的先锋带头作用。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3、全方面均衡发展。班级应在团活、科创、文体活动等各方面同步发展。</w:t>
      </w:r>
    </w:p>
    <w:p>
      <w:pPr>
        <w:spacing w:line="220" w:lineRule="atLeas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三、具体评分细则：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1、评分分为综合评分与微信投票两部分，其中综合评分占70%，微信平台投票占30%，此外班级卫生为额外加分项。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2、综合评分包括团活、宣传工作、学习成绩、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班风班纪、平台建设、</w:t>
      </w:r>
      <w:r>
        <w:rPr>
          <w:rFonts w:hint="eastAsia" w:asciiTheme="minorEastAsia" w:hAnsiTheme="minorEastAsia" w:eastAsiaTheme="minorEastAsia"/>
          <w:sz w:val="21"/>
          <w:szCs w:val="21"/>
        </w:rPr>
        <w:t>答辩效果、科创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eastAsiaTheme="minorEastAsia"/>
          <w:sz w:val="21"/>
          <w:szCs w:val="21"/>
        </w:rPr>
        <w:t>、文体活动、公益活动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1"/>
          <w:szCs w:val="21"/>
        </w:rPr>
        <w:t>部分，满分100分。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（1）团活：此部分包括品质团活（10分）、团聚爱心（9分）和日常团活（6分）三部分，共计25分。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（2）宣传：此部分包括微博数量（6分）、学院新闻发布率（6分）、启航网新闻发布率（6分）、微信平台发布率（2分），共计20分。</w:t>
      </w:r>
    </w:p>
    <w:p>
      <w:pPr>
        <w:spacing w:line="220" w:lineRule="atLeast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（3）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平台建设：此部分考察myyouth平台的建设情况，以班级成员注册率为评价指标，共计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（4）答辩效果：此部分包括答辩PPT效果（5分）、现场答辩效果（10分）两部分，总计15分。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（5）科创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活动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</w:rPr>
        <w:t>：此部分包括校级科创比赛，总计10分。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（6）文体活动：此部分包括院级比赛（4分）、校级比赛两部分（6分），总计10分。</w:t>
      </w:r>
    </w:p>
    <w:p>
      <w:pPr>
        <w:spacing w:line="220" w:lineRule="atLeast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（7）公益活动：此部分参考小红帽志愿者服务队的统计数据，共计5分。</w:t>
      </w:r>
    </w:p>
    <w:p>
      <w:pPr>
        <w:spacing w:line="220" w:lineRule="atLeas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班风班纪：此部分依据学院官网的通报情况，班级每有一人次通报扣0.5分，最高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10分，最低0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3、微信公众平台投票票数排名，第一名满分30分，之后依次递减2分。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4、加分项：学院卫生例行检查中，优秀寝室每次可为班级额外加0.5分。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5、详细评价指标见附件1。</w:t>
      </w:r>
    </w:p>
    <w:p>
      <w:pPr>
        <w:spacing w:line="220" w:lineRule="atLeas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spacing w:line="220" w:lineRule="atLeast"/>
        <w:ind w:firstLine="422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四、评选流程：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1、各参选班级将电子版材料发到邮箱chuanyuanpingxuan@163.com，材料包括：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（1）答辩PPT：包括团活、宣传、科创、文体活动、公益等部分，要求图文并茂。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（2）word文档：包括一张班级合影及一段班级介绍文字，要求照片清晰，文字不少于300字且具有班级风格。此文档将用于微信公众平台投票。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微信推送</w:t>
      </w:r>
      <w:r>
        <w:rPr>
          <w:rFonts w:hint="eastAsia" w:asciiTheme="minorEastAsia" w:hAnsiTheme="minorEastAsia" w:eastAsiaTheme="minorEastAsia"/>
          <w:sz w:val="21"/>
          <w:szCs w:val="21"/>
        </w:rPr>
        <w:t>材料提交时间截止到11月2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</w:rPr>
        <w:t>日18:00，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证明材料提交时间截止到11月29日18：00，</w:t>
      </w:r>
      <w:r>
        <w:rPr>
          <w:rFonts w:hint="eastAsia" w:asciiTheme="minorEastAsia" w:hAnsiTheme="minorEastAsia" w:eastAsiaTheme="minorEastAsia"/>
          <w:sz w:val="21"/>
          <w:szCs w:val="21"/>
        </w:rPr>
        <w:t>过期未提交材料的班级取消参选资格。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3、答辩时间地点另行通知。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4、微信公众平台投票时间为11月2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</w:rPr>
        <w:t>日24:00-11月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1"/>
          <w:szCs w:val="21"/>
        </w:rPr>
        <w:t>日24:00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5、评选成绩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将在答辩一周内</w:t>
      </w:r>
      <w:r>
        <w:rPr>
          <w:rFonts w:hint="eastAsia" w:asciiTheme="minorEastAsia" w:hAnsiTheme="minorEastAsia" w:eastAsiaTheme="minorEastAsia"/>
          <w:sz w:val="21"/>
          <w:szCs w:val="21"/>
        </w:rPr>
        <w:t>公布，并对获奖班级进行奖励。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覃天意</w:t>
      </w: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18846433857</w:t>
      </w: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船舶工程学院</w:t>
      </w: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2016.11.2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5</w:t>
      </w: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220" w:lineRule="atLeast"/>
        <w:ind w:firstLine="420" w:firstLineChars="200"/>
        <w:rPr>
          <w:rFonts w:asciiTheme="minorEastAsia" w:hAnsiTheme="minorEastAsia" w:eastAsiaTheme="minorEastAsia"/>
          <w:sz w:val="21"/>
          <w:szCs w:val="21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tbl>
      <w:tblPr>
        <w:tblStyle w:val="7"/>
        <w:tblpPr w:leftFromText="180" w:rightFromText="180" w:horzAnchor="margin" w:tblpY="48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47"/>
        <w:gridCol w:w="2956"/>
        <w:gridCol w:w="987"/>
        <w:gridCol w:w="2305"/>
        <w:gridCol w:w="1417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一级指标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满分</w:t>
            </w:r>
          </w:p>
        </w:tc>
        <w:tc>
          <w:tcPr>
            <w:tcW w:w="29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二级指标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满分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评分标准</w:t>
            </w:r>
          </w:p>
        </w:tc>
        <w:tc>
          <w:tcPr>
            <w:tcW w:w="442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考核标准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分值</w:t>
            </w:r>
          </w:p>
        </w:tc>
        <w:tc>
          <w:tcPr>
            <w:tcW w:w="442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团活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品质团活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5x≤10</w:t>
            </w:r>
          </w:p>
        </w:tc>
        <w:tc>
          <w:tcPr>
            <w:tcW w:w="442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x、y、z为活动举办次数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团聚爱心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3y≤9</w:t>
            </w:r>
          </w:p>
        </w:tc>
        <w:tc>
          <w:tcPr>
            <w:tcW w:w="442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日常团活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z≤6</w:t>
            </w:r>
          </w:p>
        </w:tc>
        <w:tc>
          <w:tcPr>
            <w:tcW w:w="442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宣传工作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微博建设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x/200≤6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x为腾讯微博和新浪微博发布微博数量之和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学院网站新闻报道情况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2y≤6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y为通过学院网站审核并发布的新闻数量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启航网新闻报道情况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3z≤6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z为通过启航网审核并发布的新闻数量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学院团委微信平台投稿情况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m≤2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m为向学院团委微信平台投稿数量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3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班风班纪</w:t>
            </w:r>
          </w:p>
        </w:tc>
        <w:tc>
          <w:tcPr>
            <w:tcW w:w="84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学院官网通报情况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10-0.5x</w:t>
            </w:r>
          </w:p>
        </w:tc>
        <w:tc>
          <w:tcPr>
            <w:tcW w:w="4427" w:type="dxa"/>
            <w:tcBorders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x为被通报的人次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答辩效果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29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PPT效果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优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差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答辩效果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优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良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差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科创</w:t>
            </w:r>
          </w:p>
        </w:tc>
        <w:tc>
          <w:tcPr>
            <w:tcW w:w="84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校级科创比赛立项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x≤10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x为立项数量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文体活动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院系文体活动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0.5x≤4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x为参与人次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校级文体活动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y≤6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y为参与人次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公益活动</w:t>
            </w:r>
          </w:p>
        </w:tc>
        <w:tc>
          <w:tcPr>
            <w:tcW w:w="84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公益学时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第一名10分，按排名依次递减0.5分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x以学院小红帽志愿者服务队公布数据为准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平台建设</w:t>
            </w:r>
          </w:p>
        </w:tc>
        <w:tc>
          <w:tcPr>
            <w:tcW w:w="84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Myyouth平台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分，按排名依次递减0.5分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x以组织部公布数据为准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23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加分项</w:t>
            </w:r>
          </w:p>
        </w:tc>
        <w:tc>
          <w:tcPr>
            <w:tcW w:w="84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95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卫生评比</w:t>
            </w:r>
          </w:p>
        </w:tc>
        <w:tc>
          <w:tcPr>
            <w:tcW w:w="98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0.5x≤5</w:t>
            </w:r>
          </w:p>
        </w:tc>
        <w:tc>
          <w:tcPr>
            <w:tcW w:w="442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为班级获得“优秀寝室”荣誉称号次数之和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附件1：                                             船舶工程学院“最佳班级”评价指标体系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712"/>
    <w:rsid w:val="001F77B6"/>
    <w:rsid w:val="0029582E"/>
    <w:rsid w:val="00323B43"/>
    <w:rsid w:val="00334380"/>
    <w:rsid w:val="00382853"/>
    <w:rsid w:val="003C1CE1"/>
    <w:rsid w:val="003D37D8"/>
    <w:rsid w:val="00426133"/>
    <w:rsid w:val="004358AB"/>
    <w:rsid w:val="0050209B"/>
    <w:rsid w:val="00651930"/>
    <w:rsid w:val="006F1034"/>
    <w:rsid w:val="00753ABC"/>
    <w:rsid w:val="008B7726"/>
    <w:rsid w:val="00933C18"/>
    <w:rsid w:val="00992048"/>
    <w:rsid w:val="009A451B"/>
    <w:rsid w:val="00A1409D"/>
    <w:rsid w:val="00B81129"/>
    <w:rsid w:val="00B84157"/>
    <w:rsid w:val="00D31D50"/>
    <w:rsid w:val="00D6708D"/>
    <w:rsid w:val="00DF10DE"/>
    <w:rsid w:val="00ED2CD6"/>
    <w:rsid w:val="025B7BBB"/>
    <w:rsid w:val="38C0565A"/>
    <w:rsid w:val="55170B44"/>
    <w:rsid w:val="568C6D4F"/>
    <w:rsid w:val="5A454C39"/>
    <w:rsid w:val="7D9004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uiPriority w:val="99"/>
    <w:rPr>
      <w:rFonts w:ascii="Tahoma" w:hAnsi="Tahoma"/>
    </w:r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1496</Characters>
  <Lines>12</Lines>
  <Paragraphs>3</Paragraphs>
  <TotalTime>0</TotalTime>
  <ScaleCrop>false</ScaleCrop>
  <LinksUpToDate>false</LinksUpToDate>
  <CharactersWithSpaces>1755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asus1</dc:creator>
  <cp:lastModifiedBy>asus1</cp:lastModifiedBy>
  <dcterms:modified xsi:type="dcterms:W3CDTF">2016-11-25T14:47:11Z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