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 xml:space="preserve">       附录一：竞标制度说明书 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为了规范各团支部参与进行支教活动的步骤和方法，鼓励和支持各团支部积极参与各项支教活动，使竞标活动能顺利展开，爱在明天支教团各部门本着公正、公开、公平的原则，特制定如下规定：</w:t>
      </w:r>
    </w:p>
    <w:p w:rsidR="003127DB" w:rsidRDefault="00905054" w:rsidP="003127DB">
      <w:pPr>
        <w:numPr>
          <w:ilvl w:val="0"/>
          <w:numId w:val="1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正式招标前，欲投标的团支部须向星光部门递交支教活动申请表</w:t>
      </w:r>
      <w:r w:rsidR="003127DB">
        <w:rPr>
          <w:rFonts w:ascii="楷体" w:eastAsia="楷体" w:hAnsi="楷体" w:cs="楷体" w:hint="eastAsia"/>
          <w:sz w:val="28"/>
          <w:szCs w:val="28"/>
        </w:rPr>
        <w:t>。</w:t>
      </w:r>
    </w:p>
    <w:p w:rsidR="003127DB" w:rsidRDefault="00905054" w:rsidP="003127DB">
      <w:pPr>
        <w:tabs>
          <w:tab w:val="left" w:pos="4663"/>
        </w:tabs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各团支部递交活动申请表</w:t>
      </w:r>
      <w:r w:rsidR="003127DB">
        <w:rPr>
          <w:rFonts w:ascii="楷体" w:eastAsia="楷体" w:hAnsi="楷体" w:cs="楷体" w:hint="eastAsia"/>
          <w:sz w:val="28"/>
          <w:szCs w:val="28"/>
        </w:rPr>
        <w:t>的具体要求：</w:t>
      </w:r>
    </w:p>
    <w:p w:rsidR="003127DB" w:rsidRDefault="00905054" w:rsidP="003127DB">
      <w:pPr>
        <w:numPr>
          <w:ilvl w:val="0"/>
          <w:numId w:val="2"/>
        </w:numPr>
        <w:tabs>
          <w:tab w:val="left" w:pos="4663"/>
        </w:tabs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申请表</w:t>
      </w:r>
      <w:r w:rsidR="003127DB">
        <w:rPr>
          <w:rFonts w:ascii="楷体" w:eastAsia="楷体" w:hAnsi="楷体" w:cs="楷体" w:hint="eastAsia"/>
          <w:sz w:val="28"/>
          <w:szCs w:val="28"/>
        </w:rPr>
        <w:t>格式：必须以A4纸打印、宋体、小四字号、一倍行距；</w:t>
      </w:r>
    </w:p>
    <w:p w:rsidR="003127DB" w:rsidRDefault="00905054" w:rsidP="003127DB">
      <w:pPr>
        <w:numPr>
          <w:ilvl w:val="0"/>
          <w:numId w:val="2"/>
        </w:numPr>
        <w:tabs>
          <w:tab w:val="left" w:pos="4663"/>
        </w:tabs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申请表</w:t>
      </w:r>
      <w:r w:rsidR="003127DB">
        <w:rPr>
          <w:rFonts w:ascii="楷体" w:eastAsia="楷体" w:hAnsi="楷体" w:cs="楷体" w:hint="eastAsia"/>
          <w:sz w:val="28"/>
          <w:szCs w:val="28"/>
        </w:rPr>
        <w:t>内容：按照支教活动的要求写明支教活动组织的细节、具体操作步骤和时间进程表、活动预算，并注明预算资金的具体用途；强调承办优势和支教活动的创意、创新、策划书要突出亮点、突出特色性，文化性；需要对支教活动的主题与形式做详细解释；策划书风格自定，不提倡为求篇幅而滥加累赘，力求内容详细，结构鲜明；</w:t>
      </w:r>
    </w:p>
    <w:p w:rsidR="003127DB" w:rsidRDefault="00905054" w:rsidP="003127DB">
      <w:pPr>
        <w:numPr>
          <w:ilvl w:val="0"/>
          <w:numId w:val="2"/>
        </w:numPr>
        <w:tabs>
          <w:tab w:val="left" w:pos="4663"/>
        </w:tabs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申请表上报：至少在招标前两</w:t>
      </w:r>
      <w:r w:rsidR="003127DB">
        <w:rPr>
          <w:rFonts w:ascii="楷体" w:eastAsia="楷体" w:hAnsi="楷体" w:cs="楷体" w:hint="eastAsia"/>
          <w:sz w:val="28"/>
          <w:szCs w:val="28"/>
        </w:rPr>
        <w:t>天向星光部门递交活动策划书。如计</w:t>
      </w:r>
      <w:r>
        <w:rPr>
          <w:rFonts w:ascii="楷体" w:eastAsia="楷体" w:hAnsi="楷体" w:cs="楷体" w:hint="eastAsia"/>
          <w:sz w:val="28"/>
          <w:szCs w:val="28"/>
        </w:rPr>
        <w:t>划中标，在无特殊情况下，支教活动执行、活动经费等须严格按照计划</w:t>
      </w:r>
      <w:r w:rsidR="003127DB">
        <w:rPr>
          <w:rFonts w:ascii="楷体" w:eastAsia="楷体" w:hAnsi="楷体" w:cs="楷体" w:hint="eastAsia"/>
          <w:sz w:val="28"/>
          <w:szCs w:val="28"/>
        </w:rPr>
        <w:t>进行操作，不得随便改动内容，否则由此产生的一切后果由承办方承担。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2.竞标时试讲课要求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（1）至少准备3-4页和课堂内容相关的PPT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（2）至少讲解一个课堂上要用的小实验及原理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（3）语言风格较活泼，趣味性较强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3.竞标公开会正式召开时，参加竞标的各团支部可派出一名观察员对竞标会的全过程进行监督，但观察员无发言权和表决权。各团支部代表须在招标开始前10分钟到达指定地点，迟到10分钟视为放弃竞标。代表在规定的时间内陈述，陈述时间为</w:t>
      </w:r>
      <w:r w:rsidR="00905054"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分钟，陈述完毕后回答评委提出的问题，提问时间约为3分钟</w:t>
      </w:r>
      <w:r w:rsidR="00905054">
        <w:rPr>
          <w:rFonts w:ascii="楷体" w:eastAsia="楷体" w:hAnsi="楷体" w:cs="楷体" w:hint="eastAsia"/>
          <w:sz w:val="28"/>
          <w:szCs w:val="28"/>
        </w:rPr>
        <w:t>，总计10分钟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4.审核标准</w:t>
      </w:r>
    </w:p>
    <w:p w:rsidR="003127DB" w:rsidRDefault="003127DB" w:rsidP="003127DB">
      <w:pPr>
        <w:numPr>
          <w:ilvl w:val="0"/>
          <w:numId w:val="3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支教活动内容充实、新颖，符合校园文化和社会潮流的发展</w:t>
      </w:r>
    </w:p>
    <w:p w:rsidR="003127DB" w:rsidRDefault="00905054" w:rsidP="003127DB">
      <w:pPr>
        <w:numPr>
          <w:ilvl w:val="0"/>
          <w:numId w:val="3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活动申请表</w:t>
      </w:r>
      <w:r w:rsidR="003127DB">
        <w:rPr>
          <w:rFonts w:ascii="楷体" w:eastAsia="楷体" w:hAnsi="楷体" w:cs="楷体" w:hint="eastAsia"/>
          <w:sz w:val="28"/>
          <w:szCs w:val="28"/>
        </w:rPr>
        <w:t>内容齐全 ，富有吸引力；经费预算详实、经济、准确</w:t>
      </w:r>
    </w:p>
    <w:p w:rsidR="003127DB" w:rsidRDefault="003127DB" w:rsidP="003127DB">
      <w:pPr>
        <w:numPr>
          <w:ilvl w:val="0"/>
          <w:numId w:val="3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活动具有可行性，易于开展组织</w:t>
      </w:r>
    </w:p>
    <w:p w:rsidR="003127DB" w:rsidRDefault="003127DB" w:rsidP="003127DB">
      <w:pPr>
        <w:numPr>
          <w:ilvl w:val="0"/>
          <w:numId w:val="4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在评分时，以100分为满分，策划讲解为40分，试讲课内容为40分,提问环节为20分。评分采用不记名方式，当出现的得分数相同时，同时中标。</w:t>
      </w:r>
    </w:p>
    <w:p w:rsidR="003127DB" w:rsidRDefault="003127DB" w:rsidP="003127DB">
      <w:pPr>
        <w:numPr>
          <w:ilvl w:val="0"/>
          <w:numId w:val="4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竞标结束后，两天内支教团给出竞标结果并予以公示。对于未中标团支部将给出反馈意见，反馈意见以文档形式给出，内容包括未中标的原因分析和建议等等。</w:t>
      </w:r>
    </w:p>
    <w:p w:rsidR="003127DB" w:rsidRDefault="003127DB" w:rsidP="003127DB">
      <w:pPr>
        <w:numPr>
          <w:ilvl w:val="0"/>
          <w:numId w:val="4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中标者的权利</w:t>
      </w:r>
    </w:p>
    <w:p w:rsidR="003127DB" w:rsidRDefault="003127DB" w:rsidP="003127DB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支教活动的中标是指投标、竞标成功，具备了承办支教活动资格的行为。中标者的权利有：</w:t>
      </w:r>
    </w:p>
    <w:p w:rsidR="003127DB" w:rsidRDefault="003127DB" w:rsidP="003127DB">
      <w:pPr>
        <w:numPr>
          <w:ilvl w:val="0"/>
          <w:numId w:val="5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享有按照通过审核后的活动实施方案独立自主开展活动的权利。这些权利包括：拟定活动名称；寻求赞助单位；指定活动策划人和执行人；审查参加活动者资格；细化活动要求；展示活动成果；对活动</w:t>
      </w:r>
      <w:r>
        <w:rPr>
          <w:rFonts w:ascii="楷体" w:eastAsia="楷体" w:hAnsi="楷体" w:cs="楷体" w:hint="eastAsia"/>
          <w:sz w:val="28"/>
          <w:szCs w:val="28"/>
        </w:rPr>
        <w:lastRenderedPageBreak/>
        <w:t>过程与结果提出表扬或批评。</w:t>
      </w:r>
    </w:p>
    <w:p w:rsidR="003127DB" w:rsidRDefault="003127DB" w:rsidP="003127DB">
      <w:pPr>
        <w:numPr>
          <w:ilvl w:val="0"/>
          <w:numId w:val="5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享有获得开展活动的证明材料的权利。</w:t>
      </w:r>
    </w:p>
    <w:p w:rsidR="003127DB" w:rsidRDefault="003127DB" w:rsidP="003127DB">
      <w:pPr>
        <w:numPr>
          <w:ilvl w:val="0"/>
          <w:numId w:val="5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享有合法处置活动成果的权利。</w:t>
      </w:r>
    </w:p>
    <w:p w:rsidR="003127DB" w:rsidRDefault="003127DB" w:rsidP="003127DB">
      <w:pPr>
        <w:numPr>
          <w:ilvl w:val="0"/>
          <w:numId w:val="5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享有依法解释活动的权利。</w:t>
      </w:r>
    </w:p>
    <w:p w:rsidR="003127DB" w:rsidRDefault="003127DB" w:rsidP="003127DB">
      <w:pPr>
        <w:numPr>
          <w:ilvl w:val="0"/>
          <w:numId w:val="6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中标者的义务</w:t>
      </w:r>
    </w:p>
    <w:p w:rsidR="003127DB" w:rsidRDefault="003127DB" w:rsidP="003127DB">
      <w:pPr>
        <w:numPr>
          <w:ilvl w:val="0"/>
          <w:numId w:val="7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承担如实按照审核后的活动实施方案有计划、有步骤、有组织地扎实做好各个环节工作的义务。</w:t>
      </w:r>
    </w:p>
    <w:p w:rsidR="003127DB" w:rsidRDefault="003127DB" w:rsidP="003127DB">
      <w:pPr>
        <w:numPr>
          <w:ilvl w:val="0"/>
          <w:numId w:val="7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承担解答参与竞标单位或学校任一部门疑问或异议的义务。</w:t>
      </w:r>
    </w:p>
    <w:p w:rsidR="003127DB" w:rsidRPr="003127DB" w:rsidRDefault="003127DB" w:rsidP="003127DB">
      <w:pPr>
        <w:numPr>
          <w:ilvl w:val="0"/>
          <w:numId w:val="8"/>
        </w:num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本规定最终解释权归校青协爱在明天支教团所有。</w:t>
      </w:r>
    </w:p>
    <w:sectPr w:rsidR="003127DB" w:rsidRPr="003127DB" w:rsidSect="0024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3B" w:rsidRDefault="0088623B" w:rsidP="00905054">
      <w:r>
        <w:separator/>
      </w:r>
    </w:p>
  </w:endnote>
  <w:endnote w:type="continuationSeparator" w:id="1">
    <w:p w:rsidR="0088623B" w:rsidRDefault="0088623B" w:rsidP="0090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3B" w:rsidRDefault="0088623B" w:rsidP="00905054">
      <w:r>
        <w:separator/>
      </w:r>
    </w:p>
  </w:footnote>
  <w:footnote w:type="continuationSeparator" w:id="1">
    <w:p w:rsidR="0088623B" w:rsidRDefault="0088623B" w:rsidP="0090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8"/>
      <w:numFmt w:val="decimal"/>
      <w:suff w:val="nothing"/>
      <w:lvlText w:val="%1.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suff w:val="nothing"/>
      <w:lvlText w:val="（%1）"/>
      <w:lvlJc w:val="left"/>
    </w:lvl>
  </w:abstractNum>
  <w:abstractNum w:abstractNumId="2">
    <w:nsid w:val="00000007"/>
    <w:multiLevelType w:val="singleLevel"/>
    <w:tmpl w:val="00000007"/>
    <w:lvl w:ilvl="0">
      <w:start w:val="5"/>
      <w:numFmt w:val="decimal"/>
      <w:suff w:val="nothing"/>
      <w:lvlText w:val="%1."/>
      <w:lvlJc w:val="left"/>
    </w:lvl>
  </w:abstractNum>
  <w:abstractNum w:abstractNumId="3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abstractNum w:abstractNumId="4">
    <w:nsid w:val="0000000E"/>
    <w:multiLevelType w:val="singleLevel"/>
    <w:tmpl w:val="0000000E"/>
    <w:lvl w:ilvl="0">
      <w:start w:val="1"/>
      <w:numFmt w:val="decimal"/>
      <w:suff w:val="nothing"/>
      <w:lvlText w:val="%1."/>
      <w:lvlJc w:val="left"/>
    </w:lvl>
  </w:abstractNum>
  <w:abstractNum w:abstractNumId="5">
    <w:nsid w:val="00000010"/>
    <w:multiLevelType w:val="singleLevel"/>
    <w:tmpl w:val="00000010"/>
    <w:lvl w:ilvl="0">
      <w:start w:val="9"/>
      <w:numFmt w:val="decimal"/>
      <w:suff w:val="nothing"/>
      <w:lvlText w:val="%1."/>
      <w:lvlJc w:val="left"/>
    </w:lvl>
  </w:abstractNum>
  <w:abstractNum w:abstractNumId="6">
    <w:nsid w:val="00000011"/>
    <w:multiLevelType w:val="singleLevel"/>
    <w:tmpl w:val="00000011"/>
    <w:lvl w:ilvl="0">
      <w:start w:val="1"/>
      <w:numFmt w:val="decimal"/>
      <w:suff w:val="nothing"/>
      <w:lvlText w:val="（%1）"/>
      <w:lvlJc w:val="left"/>
    </w:lvl>
  </w:abstractNum>
  <w:abstractNum w:abstractNumId="7">
    <w:nsid w:val="00000012"/>
    <w:multiLevelType w:val="singleLevel"/>
    <w:tmpl w:val="00000012"/>
    <w:lvl w:ilvl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7DB"/>
    <w:rsid w:val="00247EF1"/>
    <w:rsid w:val="003127DB"/>
    <w:rsid w:val="0088623B"/>
    <w:rsid w:val="00905054"/>
    <w:rsid w:val="00B8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0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0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2017-11-05T11:49:00Z</dcterms:created>
  <dcterms:modified xsi:type="dcterms:W3CDTF">2017-11-06T00:34:00Z</dcterms:modified>
</cp:coreProperties>
</file>