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CE" w:rsidRPr="00953696" w:rsidRDefault="00A217CE" w:rsidP="00A217CE">
      <w:pPr>
        <w:spacing w:line="560" w:lineRule="exact"/>
        <w:rPr>
          <w:rFonts w:hint="eastAsia"/>
          <w:bCs/>
          <w:sz w:val="28"/>
          <w:szCs w:val="28"/>
        </w:rPr>
      </w:pPr>
      <w:r w:rsidRPr="00953696">
        <w:rPr>
          <w:rFonts w:hint="eastAsia"/>
          <w:bCs/>
          <w:sz w:val="28"/>
          <w:szCs w:val="28"/>
        </w:rPr>
        <w:t>附件</w:t>
      </w:r>
      <w:r w:rsidRPr="00953696">
        <w:rPr>
          <w:rFonts w:hint="eastAsia"/>
          <w:bCs/>
          <w:sz w:val="28"/>
          <w:szCs w:val="28"/>
        </w:rPr>
        <w:t>8</w:t>
      </w:r>
      <w:r w:rsidRPr="00953696">
        <w:rPr>
          <w:rFonts w:hint="eastAsia"/>
          <w:bCs/>
          <w:sz w:val="28"/>
          <w:szCs w:val="28"/>
        </w:rPr>
        <w:t>：</w:t>
      </w:r>
    </w:p>
    <w:p w:rsidR="00A217CE" w:rsidRDefault="00A217CE" w:rsidP="00A217CE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船舶工程</w:t>
      </w:r>
      <w:r>
        <w:rPr>
          <w:rFonts w:ascii="仿宋_GB2312" w:eastAsia="仿宋_GB2312" w:hint="eastAsia"/>
          <w:b/>
          <w:sz w:val="36"/>
          <w:szCs w:val="36"/>
        </w:rPr>
        <w:t>学院分专业调剂情况表</w:t>
      </w:r>
      <w:r w:rsidR="00F414AD">
        <w:rPr>
          <w:rFonts w:ascii="仿宋_GB2312" w:eastAsia="仿宋_GB2312" w:hint="eastAsia"/>
          <w:b/>
          <w:sz w:val="36"/>
          <w:szCs w:val="36"/>
        </w:rPr>
        <w:t>（第二次调剂</w:t>
      </w:r>
      <w:bookmarkStart w:id="0" w:name="_GoBack"/>
      <w:bookmarkEnd w:id="0"/>
      <w:r w:rsidR="00F414AD">
        <w:rPr>
          <w:rFonts w:ascii="仿宋_GB2312" w:eastAsia="仿宋_GB2312" w:hint="eastAsia"/>
          <w:b/>
          <w:sz w:val="36"/>
          <w:szCs w:val="36"/>
        </w:rPr>
        <w:t>）</w:t>
      </w:r>
    </w:p>
    <w:p w:rsidR="00A217CE" w:rsidRDefault="00A217CE" w:rsidP="00A217CE">
      <w:pPr>
        <w:rPr>
          <w:rFonts w:hint="eastAsia"/>
          <w:sz w:val="24"/>
        </w:rPr>
      </w:pPr>
      <w:r>
        <w:rPr>
          <w:rFonts w:hint="eastAsia"/>
          <w:sz w:val="24"/>
        </w:rPr>
        <w:t>学院（公章）：</w:t>
      </w:r>
      <w:r w:rsidR="0012664F">
        <w:rPr>
          <w:rFonts w:hint="eastAsia"/>
          <w:sz w:val="24"/>
        </w:rPr>
        <w:t>船舶工程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 xml:space="preserve">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836"/>
        <w:gridCol w:w="992"/>
        <w:gridCol w:w="992"/>
        <w:gridCol w:w="5245"/>
        <w:gridCol w:w="1701"/>
        <w:gridCol w:w="1701"/>
        <w:gridCol w:w="1276"/>
      </w:tblGrid>
      <w:tr w:rsidR="00A217CE" w:rsidTr="0012664F">
        <w:trPr>
          <w:trHeight w:val="767"/>
        </w:trPr>
        <w:tc>
          <w:tcPr>
            <w:tcW w:w="824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36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学科名称</w:t>
            </w:r>
          </w:p>
        </w:tc>
        <w:tc>
          <w:tcPr>
            <w:tcW w:w="992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拟录取人数</w:t>
            </w:r>
          </w:p>
        </w:tc>
        <w:tc>
          <w:tcPr>
            <w:tcW w:w="992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拟调剂人数</w:t>
            </w:r>
          </w:p>
        </w:tc>
        <w:tc>
          <w:tcPr>
            <w:tcW w:w="5245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调剂要求</w:t>
            </w:r>
          </w:p>
        </w:tc>
        <w:tc>
          <w:tcPr>
            <w:tcW w:w="1701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调剂开始日期及时间</w:t>
            </w:r>
          </w:p>
        </w:tc>
        <w:tc>
          <w:tcPr>
            <w:tcW w:w="1701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调剂截止日期及时间</w:t>
            </w:r>
          </w:p>
        </w:tc>
        <w:tc>
          <w:tcPr>
            <w:tcW w:w="1276" w:type="dxa"/>
            <w:vAlign w:val="center"/>
          </w:tcPr>
          <w:p w:rsidR="00A217CE" w:rsidRDefault="00A217CE" w:rsidP="00D443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2664F" w:rsidTr="0012664F">
        <w:trPr>
          <w:trHeight w:val="482"/>
        </w:trPr>
        <w:tc>
          <w:tcPr>
            <w:tcW w:w="824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2664F" w:rsidRPr="000B3154" w:rsidRDefault="0012664F" w:rsidP="0012664F">
            <w:pPr>
              <w:pStyle w:val="a5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B3154">
              <w:rPr>
                <w:rFonts w:ascii="仿宋_GB2312" w:eastAsia="仿宋_GB2312" w:hAnsiTheme="minorEastAsia" w:hint="eastAsia"/>
                <w:sz w:val="18"/>
                <w:szCs w:val="18"/>
              </w:rPr>
              <w:t>船舶与海洋结构物设计制造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12664F" w:rsidRPr="000B3154" w:rsidRDefault="0012664F" w:rsidP="0012664F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普通全日制应届本科生或普通全日制本科毕业生，符合国家规定的调剂要求，总分≥290分，且满足以下条件之一：</w:t>
            </w:r>
          </w:p>
          <w:p w:rsidR="0012664F" w:rsidRPr="000B3154" w:rsidRDefault="0012664F" w:rsidP="0012664F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1.本科为985学校的考生；</w:t>
            </w:r>
          </w:p>
          <w:p w:rsidR="0012664F" w:rsidRPr="000B3154" w:rsidRDefault="0012664F" w:rsidP="0012664F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2.本科为211学校，且报考985、211学校。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23</w:t>
            </w:r>
          </w:p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24</w:t>
            </w:r>
          </w:p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1</w:t>
            </w: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276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</w:p>
        </w:tc>
      </w:tr>
      <w:tr w:rsidR="0012664F" w:rsidTr="0012664F">
        <w:trPr>
          <w:trHeight w:val="482"/>
        </w:trPr>
        <w:tc>
          <w:tcPr>
            <w:tcW w:w="824" w:type="dxa"/>
            <w:vAlign w:val="center"/>
          </w:tcPr>
          <w:p w:rsidR="0012664F" w:rsidRDefault="0012664F" w:rsidP="001266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12664F" w:rsidRPr="000B3154" w:rsidRDefault="0012664F" w:rsidP="0012664F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12664F" w:rsidRPr="000B3154" w:rsidRDefault="0012664F" w:rsidP="0012664F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普通全日制应届本科生或普通全日制本科毕业生，符合国家规定的调剂要求，总分≥290分，且满足以下条件之一：</w:t>
            </w:r>
          </w:p>
          <w:p w:rsidR="0012664F" w:rsidRPr="000B3154" w:rsidRDefault="0012664F" w:rsidP="0012664F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1.本科为985学校的考生；</w:t>
            </w:r>
          </w:p>
          <w:p w:rsidR="0012664F" w:rsidRPr="000B3154" w:rsidRDefault="0012664F" w:rsidP="0012664F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2.本科为211学校，且报考985、211学校。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23</w:t>
            </w:r>
          </w:p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24</w:t>
            </w:r>
          </w:p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1</w:t>
            </w: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276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</w:p>
        </w:tc>
      </w:tr>
      <w:tr w:rsidR="0012664F" w:rsidTr="0012664F">
        <w:trPr>
          <w:trHeight w:val="482"/>
        </w:trPr>
        <w:tc>
          <w:tcPr>
            <w:tcW w:w="824" w:type="dxa"/>
            <w:vAlign w:val="center"/>
          </w:tcPr>
          <w:p w:rsidR="0012664F" w:rsidRDefault="0012664F" w:rsidP="001266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12664F" w:rsidRPr="000B3154" w:rsidRDefault="0012664F" w:rsidP="0012664F">
            <w:pPr>
              <w:pStyle w:val="a5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水利工程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12664F" w:rsidRPr="000B3154" w:rsidRDefault="0012664F" w:rsidP="0012664F">
            <w:pPr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普通全日制应届本科生或普通全日制本科毕业生，符合国家规定的调剂要求，总分≥290分，且满足以下条件之一：</w:t>
            </w:r>
          </w:p>
          <w:p w:rsidR="0012664F" w:rsidRPr="000B3154" w:rsidRDefault="0012664F" w:rsidP="0012664F">
            <w:pPr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1.本科为985学校的考生；</w:t>
            </w:r>
          </w:p>
          <w:p w:rsidR="0012664F" w:rsidRPr="000B3154" w:rsidRDefault="0012664F" w:rsidP="0012664F">
            <w:pPr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2.本科为211学校，且报考985、211学校。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23</w:t>
            </w:r>
          </w:p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24</w:t>
            </w:r>
          </w:p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1</w:t>
            </w: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276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</w:p>
        </w:tc>
      </w:tr>
      <w:tr w:rsidR="0012664F" w:rsidTr="0012664F">
        <w:trPr>
          <w:trHeight w:val="482"/>
        </w:trPr>
        <w:tc>
          <w:tcPr>
            <w:tcW w:w="824" w:type="dxa"/>
            <w:vAlign w:val="center"/>
          </w:tcPr>
          <w:p w:rsidR="0012664F" w:rsidRDefault="0012664F" w:rsidP="001266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12664F" w:rsidRPr="000B3154" w:rsidRDefault="0012664F" w:rsidP="0012664F">
            <w:pPr>
              <w:pStyle w:val="a5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船舶与海洋工程（专业学位）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12664F" w:rsidRPr="000B3154" w:rsidRDefault="0012664F" w:rsidP="0012664F">
            <w:pPr>
              <w:jc w:val="left"/>
              <w:rPr>
                <w:rFonts w:ascii="仿宋_GB2312" w:eastAsia="仿宋_GB2312" w:hAnsiTheme="minorEastAsia" w:cs="宋体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普通全日制应届本科生或普通全日制本科毕业生，符合国家规定的调剂要求，且满足以下条件之一:                                 1.本科为985学校的考生,总分</w:t>
            </w: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≥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280分  ；                             2.本科为211学校的考生,总分</w:t>
            </w: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≥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300分</w:t>
            </w: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且报考985、211学校。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23</w:t>
            </w:r>
          </w:p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24</w:t>
            </w:r>
          </w:p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1</w:t>
            </w: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276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</w:p>
        </w:tc>
      </w:tr>
    </w:tbl>
    <w:p w:rsidR="00A217CE" w:rsidRDefault="00A217CE" w:rsidP="00A217C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:rsidR="00A217CE" w:rsidRDefault="00A217CE" w:rsidP="00A217C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</w:t>
      </w:r>
      <w:r>
        <w:rPr>
          <w:rFonts w:hint="eastAsia"/>
          <w:sz w:val="24"/>
        </w:rPr>
        <w:t>院系主管领导签字：</w:t>
      </w:r>
    </w:p>
    <w:p w:rsidR="00676054" w:rsidRDefault="00A217CE" w:rsidP="0012664F">
      <w:pPr>
        <w:spacing w:line="360" w:lineRule="auto"/>
      </w:pPr>
      <w:r>
        <w:rPr>
          <w:rFonts w:hint="eastAsia"/>
          <w:sz w:val="24"/>
        </w:rPr>
        <w:t xml:space="preserve">                                                                                       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12664F"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</w:p>
    <w:sectPr w:rsidR="00676054" w:rsidSect="0012664F">
      <w:headerReference w:type="default" r:id="rId7"/>
      <w:pgSz w:w="16838" w:h="11906" w:orient="landscape"/>
      <w:pgMar w:top="567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6A" w:rsidRDefault="006A706A" w:rsidP="00A217CE">
      <w:r>
        <w:separator/>
      </w:r>
    </w:p>
  </w:endnote>
  <w:endnote w:type="continuationSeparator" w:id="0">
    <w:p w:rsidR="006A706A" w:rsidRDefault="006A706A" w:rsidP="00A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6A" w:rsidRDefault="006A706A" w:rsidP="00A217CE">
      <w:r>
        <w:separator/>
      </w:r>
    </w:p>
  </w:footnote>
  <w:footnote w:type="continuationSeparator" w:id="0">
    <w:p w:rsidR="006A706A" w:rsidRDefault="006A706A" w:rsidP="00A2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05" w:rsidRDefault="006A70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A2"/>
    <w:rsid w:val="0012664F"/>
    <w:rsid w:val="00676054"/>
    <w:rsid w:val="006A706A"/>
    <w:rsid w:val="00A217CE"/>
    <w:rsid w:val="00F414AD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2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21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7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7CE"/>
    <w:rPr>
      <w:sz w:val="18"/>
      <w:szCs w:val="18"/>
    </w:rPr>
  </w:style>
  <w:style w:type="paragraph" w:styleId="a5">
    <w:name w:val="List Paragraph"/>
    <w:basedOn w:val="a"/>
    <w:uiPriority w:val="34"/>
    <w:qFormat/>
    <w:rsid w:val="001266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2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21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7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7CE"/>
    <w:rPr>
      <w:sz w:val="18"/>
      <w:szCs w:val="18"/>
    </w:rPr>
  </w:style>
  <w:style w:type="paragraph" w:styleId="a5">
    <w:name w:val="List Paragraph"/>
    <w:basedOn w:val="a"/>
    <w:uiPriority w:val="34"/>
    <w:qFormat/>
    <w:rsid w:val="001266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2017-03-23T07:44:00Z</dcterms:created>
  <dcterms:modified xsi:type="dcterms:W3CDTF">2017-03-23T08:11:00Z</dcterms:modified>
</cp:coreProperties>
</file>